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1AF28" w14:textId="299D4685" w:rsidR="00112E34" w:rsidRDefault="00112E34" w:rsidP="00903CF7">
      <w:pPr>
        <w:spacing w:after="225" w:line="390" w:lineRule="atLeast"/>
        <w:ind w:right="240"/>
        <w:jc w:val="center"/>
        <w:rPr>
          <w:rFonts w:eastAsia="Times New Roman" w:cstheme="minorHAnsi"/>
          <w:color w:val="333333"/>
          <w:sz w:val="28"/>
          <w:szCs w:val="28"/>
          <w:lang w:eastAsia="pt-PT"/>
        </w:rPr>
      </w:pPr>
      <w:bookmarkStart w:id="0" w:name="_GoBack"/>
      <w:bookmarkEnd w:id="0"/>
      <w:r w:rsidRPr="00530082">
        <w:rPr>
          <w:rFonts w:eastAsia="Times New Roman" w:cstheme="minorHAnsi"/>
          <w:color w:val="333333"/>
          <w:sz w:val="28"/>
          <w:szCs w:val="28"/>
          <w:lang w:eastAsia="pt-PT"/>
        </w:rPr>
        <w:t>ANEXO I</w:t>
      </w:r>
      <w:r w:rsidR="00C045E6">
        <w:rPr>
          <w:rFonts w:eastAsia="Times New Roman" w:cstheme="minorHAnsi"/>
          <w:color w:val="333333"/>
          <w:sz w:val="28"/>
          <w:szCs w:val="28"/>
          <w:lang w:eastAsia="pt-PT"/>
        </w:rPr>
        <w:t>I</w:t>
      </w:r>
      <w:r w:rsidR="00296F5B">
        <w:rPr>
          <w:rFonts w:eastAsia="Times New Roman" w:cstheme="minorHAnsi"/>
          <w:color w:val="333333"/>
          <w:sz w:val="28"/>
          <w:szCs w:val="28"/>
          <w:lang w:eastAsia="pt-PT"/>
        </w:rPr>
        <w:t>I</w:t>
      </w:r>
    </w:p>
    <w:p w14:paraId="66B50A1C" w14:textId="77777777" w:rsidR="00C045E6" w:rsidRPr="008545FA" w:rsidRDefault="00C045E6" w:rsidP="00C045E6">
      <w:pPr>
        <w:spacing w:after="225" w:line="390" w:lineRule="atLeast"/>
        <w:ind w:right="2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8545FA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[a que se refere a alínea a) do n.º 1 do artigo 81.º]</w:t>
      </w:r>
    </w:p>
    <w:p w14:paraId="4A51B3DB" w14:textId="530C965D" w:rsidR="00C045E6" w:rsidRPr="008545FA" w:rsidRDefault="00C045E6" w:rsidP="00C045E6">
      <w:pPr>
        <w:spacing w:after="225" w:line="390" w:lineRule="atLeast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8545FA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1</w:t>
      </w:r>
      <w:r w:rsidR="00F26741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 xml:space="preserve">. </w:t>
      </w:r>
      <w:r w:rsidRPr="008545FA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... (nome, número de documento de identificação e morada), na qualidade de representante legal de (1)... (firma, número de identificação fiscal e sede ou, no caso de agrupamento concorrente, firmas, números de identificação fiscal e sedes), adjudicatário(a) no procedimento de... (designação ou referência ao procedimento em causa), declara, sob compromisso de honra, que a sua representada (2) não se encontra em nenhuma das situações previstas no n.º 1 do artigo 55.º do Código dos Contratos Públicos:</w:t>
      </w:r>
    </w:p>
    <w:p w14:paraId="3B6DB0AD" w14:textId="27EE3967" w:rsidR="00C045E6" w:rsidRPr="008545FA" w:rsidRDefault="00C045E6" w:rsidP="00C045E6">
      <w:pPr>
        <w:spacing w:after="225" w:line="390" w:lineRule="atLeast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8545FA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2</w:t>
      </w:r>
      <w:r w:rsidR="00F26741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 xml:space="preserve">. </w:t>
      </w:r>
      <w:r w:rsidRPr="008545FA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O declarante junta em anexo [ou indica...como endereço do sítio da Internet onde podem ser consultados (3)] os documentos comprovativos de que a sua representada (4) não se encontra nas situações previstas nas alíneas b), d), e) e i) do n.º 1 do artigo 55.º do Código dos Contratos Públicos.</w:t>
      </w:r>
    </w:p>
    <w:p w14:paraId="7A1FA7B3" w14:textId="1B0436C3" w:rsidR="00C045E6" w:rsidRPr="008545FA" w:rsidRDefault="00C045E6" w:rsidP="00C045E6">
      <w:pPr>
        <w:spacing w:after="225" w:line="390" w:lineRule="atLeast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8545FA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3</w:t>
      </w:r>
      <w:r w:rsidR="00F26741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 xml:space="preserve">. </w:t>
      </w:r>
      <w:r w:rsidRPr="008545FA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O declarante tem pleno conhecimento de que a prestação de falsas declarações implica a caducidade da adjudicação e constitui contraordenação muito grave, nos termos do artigo 456.º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</w:t>
      </w:r>
    </w:p>
    <w:p w14:paraId="23BC7D06" w14:textId="11A71FD4" w:rsidR="00530082" w:rsidRDefault="00530082" w:rsidP="00530082">
      <w:pPr>
        <w:spacing w:after="225" w:line="390" w:lineRule="atLeast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</w:p>
    <w:p w14:paraId="537CD4BE" w14:textId="77777777" w:rsidR="00903CF7" w:rsidRPr="008545FA" w:rsidRDefault="00903CF7" w:rsidP="00530082">
      <w:pPr>
        <w:spacing w:after="225" w:line="390" w:lineRule="atLeast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</w:p>
    <w:p w14:paraId="24E0247C" w14:textId="2E642E04" w:rsidR="00530082" w:rsidRDefault="00530082" w:rsidP="00530082">
      <w:pPr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_____________________, ________.de _______________201</w:t>
      </w:r>
      <w:r w:rsidR="00391E44">
        <w:rPr>
          <w:rFonts w:ascii="Calibri" w:eastAsia="Calibri" w:hAnsi="Calibri" w:cs="Calibri"/>
        </w:rPr>
        <w:t>9</w:t>
      </w:r>
    </w:p>
    <w:p w14:paraId="45E4672A" w14:textId="77777777" w:rsidR="00530082" w:rsidRDefault="00530082" w:rsidP="00530082">
      <w:pPr>
        <w:tabs>
          <w:tab w:val="left" w:pos="7080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66567FFC" w14:textId="77777777" w:rsidR="00530082" w:rsidRDefault="00530082" w:rsidP="00530082">
      <w:pPr>
        <w:autoSpaceDE w:val="0"/>
        <w:autoSpaceDN w:val="0"/>
        <w:adjustRightInd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</w:t>
      </w:r>
    </w:p>
    <w:p w14:paraId="1F78DC90" w14:textId="21F5387F" w:rsidR="00530082" w:rsidRDefault="00530082" w:rsidP="00530082">
      <w:pPr>
        <w:autoSpaceDE w:val="0"/>
        <w:autoSpaceDN w:val="0"/>
        <w:adjustRightInd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(assinatura)</w:t>
      </w:r>
    </w:p>
    <w:p w14:paraId="269B2302" w14:textId="35C0271F" w:rsidR="00C045E6" w:rsidRPr="00C045E6" w:rsidRDefault="00C045E6" w:rsidP="00C045E6">
      <w:pPr>
        <w:spacing w:after="0" w:line="240" w:lineRule="auto"/>
        <w:ind w:right="238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t-PT"/>
        </w:rPr>
      </w:pPr>
      <w:r w:rsidRPr="00C045E6">
        <w:rPr>
          <w:rFonts w:ascii="Times New Roman" w:eastAsia="Times New Roman" w:hAnsi="Times New Roman" w:cs="Times New Roman"/>
          <w:color w:val="333333"/>
          <w:sz w:val="16"/>
          <w:szCs w:val="16"/>
          <w:lang w:eastAsia="pt-PT"/>
        </w:rPr>
        <w:t>(1). Aplicável apenas a concorrentes que sejam pessoas coletivas.</w:t>
      </w:r>
    </w:p>
    <w:p w14:paraId="289ABFD2" w14:textId="77777777" w:rsidR="00C045E6" w:rsidRPr="00C045E6" w:rsidRDefault="00C045E6" w:rsidP="00C045E6">
      <w:pPr>
        <w:spacing w:after="0" w:line="240" w:lineRule="auto"/>
        <w:ind w:right="238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t-PT"/>
        </w:rPr>
      </w:pPr>
      <w:r w:rsidRPr="00C045E6">
        <w:rPr>
          <w:rFonts w:ascii="Times New Roman" w:eastAsia="Times New Roman" w:hAnsi="Times New Roman" w:cs="Times New Roman"/>
          <w:color w:val="333333"/>
          <w:sz w:val="16"/>
          <w:szCs w:val="16"/>
          <w:lang w:eastAsia="pt-PT"/>
        </w:rPr>
        <w:t>(2) No caso de o concorrente ser uma pessoa singular, suprimir a expressão «a sua representada».</w:t>
      </w:r>
    </w:p>
    <w:p w14:paraId="53BDA8B0" w14:textId="1C5EBAB2" w:rsidR="00C045E6" w:rsidRPr="00C045E6" w:rsidRDefault="00C045E6" w:rsidP="00C045E6">
      <w:pPr>
        <w:spacing w:after="0" w:line="240" w:lineRule="auto"/>
        <w:ind w:right="238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t-PT"/>
        </w:rPr>
      </w:pPr>
      <w:r w:rsidRPr="00C045E6">
        <w:rPr>
          <w:rFonts w:ascii="Times New Roman" w:eastAsia="Times New Roman" w:hAnsi="Times New Roman" w:cs="Times New Roman"/>
          <w:color w:val="333333"/>
          <w:sz w:val="16"/>
          <w:szCs w:val="16"/>
          <w:lang w:eastAsia="pt-PT"/>
        </w:rPr>
        <w:t>(3). Acrescentar as informações necessárias à consulta, se for o caso.</w:t>
      </w:r>
    </w:p>
    <w:p w14:paraId="2DFD5A21" w14:textId="77777777" w:rsidR="00C045E6" w:rsidRPr="00C045E6" w:rsidRDefault="00C045E6" w:rsidP="00C045E6">
      <w:pPr>
        <w:spacing w:after="0" w:line="240" w:lineRule="auto"/>
        <w:ind w:right="238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t-PT"/>
        </w:rPr>
      </w:pPr>
      <w:r w:rsidRPr="00C045E6">
        <w:rPr>
          <w:rFonts w:ascii="Times New Roman" w:eastAsia="Times New Roman" w:hAnsi="Times New Roman" w:cs="Times New Roman"/>
          <w:color w:val="333333"/>
          <w:sz w:val="16"/>
          <w:szCs w:val="16"/>
          <w:lang w:eastAsia="pt-PT"/>
        </w:rPr>
        <w:t>(4) No caso de o concorrente ser uma pessoa singular, suprimir a expressão «a sua representada».</w:t>
      </w:r>
    </w:p>
    <w:p w14:paraId="6B7776EE" w14:textId="645B7A0A" w:rsidR="00C045E6" w:rsidRPr="00C045E6" w:rsidRDefault="00C045E6" w:rsidP="00C045E6">
      <w:pPr>
        <w:spacing w:after="0" w:line="240" w:lineRule="auto"/>
        <w:ind w:right="238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t-PT"/>
        </w:rPr>
      </w:pPr>
      <w:r w:rsidRPr="00C045E6">
        <w:rPr>
          <w:rFonts w:ascii="Times New Roman" w:eastAsia="Times New Roman" w:hAnsi="Times New Roman" w:cs="Times New Roman"/>
          <w:color w:val="333333"/>
          <w:sz w:val="16"/>
          <w:szCs w:val="16"/>
          <w:lang w:eastAsia="pt-PT"/>
        </w:rPr>
        <w:t>(5) Nos termos do disposto nos n.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pt-PT"/>
        </w:rPr>
        <w:t xml:space="preserve">ºs </w:t>
      </w:r>
      <w:r w:rsidRPr="00C045E6">
        <w:rPr>
          <w:rFonts w:ascii="Times New Roman" w:eastAsia="Times New Roman" w:hAnsi="Times New Roman" w:cs="Times New Roman"/>
          <w:color w:val="333333"/>
          <w:sz w:val="16"/>
          <w:szCs w:val="16"/>
          <w:lang w:eastAsia="pt-PT"/>
        </w:rPr>
        <w:t xml:space="preserve"> 4 e 5 do artigo 57.º</w:t>
      </w:r>
    </w:p>
    <w:p w14:paraId="5831735E" w14:textId="0B9211A8" w:rsidR="00530082" w:rsidRDefault="00530082" w:rsidP="00530082">
      <w:pPr>
        <w:autoSpaceDE w:val="0"/>
        <w:autoSpaceDN w:val="0"/>
        <w:adjustRightInd w:val="0"/>
        <w:jc w:val="center"/>
        <w:rPr>
          <w:rFonts w:ascii="Calibri" w:eastAsia="Calibri" w:hAnsi="Calibri" w:cs="Calibri"/>
        </w:rPr>
      </w:pPr>
    </w:p>
    <w:sectPr w:rsidR="005300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4B6DB" w14:textId="77777777" w:rsidR="00E1559B" w:rsidRDefault="00E1559B" w:rsidP="00184E97">
      <w:pPr>
        <w:spacing w:after="0" w:line="240" w:lineRule="auto"/>
      </w:pPr>
      <w:r>
        <w:separator/>
      </w:r>
    </w:p>
  </w:endnote>
  <w:endnote w:type="continuationSeparator" w:id="0">
    <w:p w14:paraId="61473FBE" w14:textId="77777777" w:rsidR="00E1559B" w:rsidRDefault="00E1559B" w:rsidP="0018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79CE5" w14:textId="77777777" w:rsidR="00E41095" w:rsidRDefault="00E4109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15EB5" w14:textId="4FF2A5FF" w:rsidR="00F54A20" w:rsidRPr="00E41095" w:rsidRDefault="00F54A20" w:rsidP="00E4109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E7D2E" w14:textId="77777777" w:rsidR="00E41095" w:rsidRDefault="00E410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FB3A0" w14:textId="77777777" w:rsidR="00E1559B" w:rsidRDefault="00E1559B" w:rsidP="00184E97">
      <w:pPr>
        <w:spacing w:after="0" w:line="240" w:lineRule="auto"/>
      </w:pPr>
      <w:r>
        <w:separator/>
      </w:r>
    </w:p>
  </w:footnote>
  <w:footnote w:type="continuationSeparator" w:id="0">
    <w:p w14:paraId="416D5A9A" w14:textId="77777777" w:rsidR="00E1559B" w:rsidRDefault="00E1559B" w:rsidP="00184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9717A" w14:textId="77777777" w:rsidR="00E41095" w:rsidRDefault="00E4109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0A489" w14:textId="02A00529" w:rsidR="00184E97" w:rsidRPr="00184E97" w:rsidRDefault="00184E97" w:rsidP="00184E97">
    <w:pPr>
      <w:spacing w:after="120" w:line="264" w:lineRule="auto"/>
      <w:rPr>
        <w:rFonts w:eastAsiaTheme="minorEastAsia"/>
        <w:sz w:val="21"/>
        <w:szCs w:val="21"/>
      </w:rPr>
    </w:pPr>
    <w:r w:rsidRPr="00184E97">
      <w:rPr>
        <w:rFonts w:eastAsiaTheme="minorEastAsia"/>
        <w:sz w:val="21"/>
        <w:szCs w:val="21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B0AF4" w14:textId="77777777" w:rsidR="00E41095" w:rsidRDefault="00E410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2E"/>
    <w:rsid w:val="00112E34"/>
    <w:rsid w:val="00184E97"/>
    <w:rsid w:val="001A56C2"/>
    <w:rsid w:val="001D3F3C"/>
    <w:rsid w:val="002403B8"/>
    <w:rsid w:val="00264BF7"/>
    <w:rsid w:val="00296F5B"/>
    <w:rsid w:val="002B5D3C"/>
    <w:rsid w:val="002C34DA"/>
    <w:rsid w:val="00391E44"/>
    <w:rsid w:val="00530082"/>
    <w:rsid w:val="005776FC"/>
    <w:rsid w:val="005E4BC5"/>
    <w:rsid w:val="005F3C4C"/>
    <w:rsid w:val="008026BC"/>
    <w:rsid w:val="0084305A"/>
    <w:rsid w:val="00903CF7"/>
    <w:rsid w:val="00A01C30"/>
    <w:rsid w:val="00AA6203"/>
    <w:rsid w:val="00B3422E"/>
    <w:rsid w:val="00B77C6E"/>
    <w:rsid w:val="00C045E6"/>
    <w:rsid w:val="00C21219"/>
    <w:rsid w:val="00DC0AB9"/>
    <w:rsid w:val="00E1559B"/>
    <w:rsid w:val="00E41095"/>
    <w:rsid w:val="00EF62D7"/>
    <w:rsid w:val="00F07EE7"/>
    <w:rsid w:val="00F26741"/>
    <w:rsid w:val="00F30893"/>
    <w:rsid w:val="00F54A20"/>
    <w:rsid w:val="00F7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4EC01"/>
  <w15:chartTrackingRefBased/>
  <w15:docId w15:val="{741D1640-DA0E-4C6B-969A-D4C4234A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E3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84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84E97"/>
  </w:style>
  <w:style w:type="paragraph" w:styleId="Rodap">
    <w:name w:val="footer"/>
    <w:basedOn w:val="Normal"/>
    <w:link w:val="RodapCarter"/>
    <w:uiPriority w:val="99"/>
    <w:unhideWhenUsed/>
    <w:rsid w:val="00184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84E97"/>
  </w:style>
  <w:style w:type="paragraph" w:styleId="Textodebalo">
    <w:name w:val="Balloon Text"/>
    <w:basedOn w:val="Normal"/>
    <w:link w:val="TextodebaloCarter"/>
    <w:uiPriority w:val="99"/>
    <w:semiHidden/>
    <w:unhideWhenUsed/>
    <w:rsid w:val="0018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84E97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F54A20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F54A20"/>
    <w:rPr>
      <w:color w:val="808080"/>
      <w:shd w:val="clear" w:color="auto" w:fill="E6E6E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403B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403B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403B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403B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403B8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2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Ruano</dc:creator>
  <cp:keywords/>
  <dc:description/>
  <cp:lastModifiedBy>informatica</cp:lastModifiedBy>
  <cp:revision>2</cp:revision>
  <cp:lastPrinted>2018-01-23T13:56:00Z</cp:lastPrinted>
  <dcterms:created xsi:type="dcterms:W3CDTF">2019-07-04T09:34:00Z</dcterms:created>
  <dcterms:modified xsi:type="dcterms:W3CDTF">2019-07-04T09:34:00Z</dcterms:modified>
</cp:coreProperties>
</file>