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D439" w14:textId="77777777" w:rsidR="007F35ED" w:rsidRPr="005D4F57" w:rsidRDefault="007F35ED" w:rsidP="007F35ED">
      <w:pPr>
        <w:spacing w:line="288" w:lineRule="auto"/>
        <w:ind w:left="720"/>
        <w:jc w:val="center"/>
        <w:rPr>
          <w:rFonts w:asciiTheme="minorHAnsi" w:hAnsiTheme="minorHAnsi" w:cstheme="minorHAnsi"/>
          <w:lang w:val="pt-BR"/>
        </w:rPr>
      </w:pPr>
      <w:r w:rsidRPr="005D4F57">
        <w:rPr>
          <w:rFonts w:asciiTheme="minorHAnsi" w:hAnsiTheme="minorHAnsi" w:cstheme="minorHAnsi"/>
          <w:b/>
          <w:bCs/>
          <w:lang w:val="pt-BR"/>
        </w:rPr>
        <w:t>ANEXO I</w:t>
      </w:r>
    </w:p>
    <w:p w14:paraId="14755358" w14:textId="77777777" w:rsidR="007F35ED" w:rsidRDefault="007F35ED" w:rsidP="007F35ED">
      <w:pPr>
        <w:spacing w:line="288" w:lineRule="auto"/>
        <w:ind w:left="720"/>
        <w:jc w:val="center"/>
        <w:rPr>
          <w:rFonts w:asciiTheme="minorHAnsi" w:hAnsiTheme="minorHAnsi" w:cstheme="minorHAnsi"/>
          <w:b/>
          <w:bCs/>
          <w:u w:val="thick"/>
          <w:lang w:val="pt-BR"/>
        </w:rPr>
      </w:pPr>
      <w:r w:rsidRPr="005D4F57">
        <w:rPr>
          <w:rFonts w:asciiTheme="minorHAnsi" w:hAnsiTheme="minorHAnsi" w:cstheme="minorHAnsi"/>
          <w:b/>
          <w:bCs/>
          <w:u w:val="thick"/>
          <w:lang w:val="pt-BR"/>
        </w:rPr>
        <w:t>M</w:t>
      </w:r>
      <w:r w:rsidRPr="006F449F">
        <w:rPr>
          <w:rFonts w:asciiTheme="minorHAnsi" w:hAnsiTheme="minorHAnsi" w:cstheme="minorHAnsi"/>
          <w:b/>
          <w:bCs/>
          <w:u w:val="thick"/>
          <w:lang w:val="pt-BR"/>
        </w:rPr>
        <w:t>odelo</w:t>
      </w:r>
      <w:r w:rsidRPr="005D4F57">
        <w:rPr>
          <w:rFonts w:asciiTheme="minorHAnsi" w:hAnsiTheme="minorHAnsi" w:cstheme="minorHAnsi"/>
          <w:b/>
          <w:bCs/>
          <w:u w:val="thick"/>
          <w:lang w:val="pt-BR"/>
        </w:rPr>
        <w:t xml:space="preserve"> d</w:t>
      </w:r>
      <w:r w:rsidRPr="006F449F">
        <w:rPr>
          <w:rFonts w:asciiTheme="minorHAnsi" w:hAnsiTheme="minorHAnsi" w:cstheme="minorHAnsi"/>
          <w:b/>
          <w:bCs/>
          <w:u w:val="thick"/>
          <w:lang w:val="pt-BR"/>
        </w:rPr>
        <w:t>e</w:t>
      </w:r>
      <w:r w:rsidRPr="005D4F57">
        <w:rPr>
          <w:rFonts w:asciiTheme="minorHAnsi" w:hAnsiTheme="minorHAnsi" w:cstheme="minorHAnsi"/>
          <w:b/>
          <w:bCs/>
          <w:u w:val="thick"/>
          <w:lang w:val="pt-BR"/>
        </w:rPr>
        <w:t xml:space="preserve"> Proposta</w:t>
      </w:r>
    </w:p>
    <w:p w14:paraId="740B1921" w14:textId="77777777" w:rsidR="007F35ED" w:rsidRPr="005D4F57" w:rsidRDefault="007F35ED" w:rsidP="007F35ED">
      <w:pPr>
        <w:spacing w:line="288" w:lineRule="auto"/>
        <w:ind w:left="720"/>
        <w:jc w:val="center"/>
        <w:rPr>
          <w:rFonts w:asciiTheme="minorHAnsi" w:hAnsiTheme="minorHAnsi" w:cstheme="minorHAnsi"/>
          <w:lang w:val="pt-BR"/>
        </w:rPr>
      </w:pPr>
    </w:p>
    <w:p w14:paraId="68CFEFBC" w14:textId="77777777" w:rsidR="007F35ED" w:rsidRPr="006F449F" w:rsidRDefault="007F35ED" w:rsidP="007F35ED">
      <w:pPr>
        <w:spacing w:line="288" w:lineRule="auto"/>
        <w:rPr>
          <w:rFonts w:asciiTheme="minorHAnsi" w:hAnsiTheme="minorHAnsi" w:cstheme="minorHAnsi"/>
        </w:rPr>
      </w:pPr>
      <w:r w:rsidRPr="006F449F">
        <w:rPr>
          <w:rFonts w:asciiTheme="minorHAnsi" w:hAnsiTheme="minorHAnsi" w:cstheme="minorHAnsi"/>
        </w:rPr>
        <w:t xml:space="preserve">........... (nome, número de documento de identificação e morada), na qualidade de representante legal de </w:t>
      </w:r>
      <w:r w:rsidRPr="006F449F">
        <w:rPr>
          <w:rFonts w:asciiTheme="minorHAnsi" w:hAnsiTheme="minorHAnsi" w:cstheme="minorHAnsi"/>
          <w:vertAlign w:val="superscript"/>
        </w:rPr>
        <w:footnoteReference w:id="1"/>
      </w:r>
      <w:r w:rsidRPr="006F449F">
        <w:rPr>
          <w:rFonts w:asciiTheme="minorHAnsi" w:hAnsiTheme="minorHAnsi" w:cstheme="minorHAnsi"/>
        </w:rPr>
        <w:t>………</w:t>
      </w:r>
      <w:proofErr w:type="gramStart"/>
      <w:r w:rsidRPr="006F449F">
        <w:rPr>
          <w:rFonts w:asciiTheme="minorHAnsi" w:hAnsiTheme="minorHAnsi" w:cstheme="minorHAnsi"/>
        </w:rPr>
        <w:t>…….</w:t>
      </w:r>
      <w:proofErr w:type="gramEnd"/>
      <w:r w:rsidRPr="006F449F">
        <w:rPr>
          <w:rFonts w:asciiTheme="minorHAnsi" w:hAnsiTheme="minorHAnsi" w:cstheme="minorHAnsi"/>
        </w:rPr>
        <w:t>. (firma, número de identificação fiscal e sede ou, no caso de agrupamento concorrente, entidades, números de identificação fiscal e sedes)</w:t>
      </w:r>
      <w:r w:rsidRPr="005D4F57">
        <w:rPr>
          <w:rFonts w:asciiTheme="minorHAnsi" w:hAnsiTheme="minorHAnsi" w:cstheme="minorHAnsi"/>
        </w:rPr>
        <w:t>, depois de ter tido conhecimento d</w:t>
      </w:r>
      <w:r w:rsidRPr="006F449F">
        <w:rPr>
          <w:rFonts w:asciiTheme="minorHAnsi" w:hAnsiTheme="minorHAnsi" w:cstheme="minorHAnsi"/>
        </w:rPr>
        <w:t>a consulta preliminar</w:t>
      </w:r>
      <w:r w:rsidRPr="005D4F57">
        <w:rPr>
          <w:rFonts w:asciiTheme="minorHAnsi" w:hAnsiTheme="minorHAnsi" w:cstheme="minorHAnsi"/>
          <w:lang w:val="pt-BR"/>
        </w:rPr>
        <w:t xml:space="preserve"> para “</w:t>
      </w:r>
      <w:r w:rsidRPr="006F449F">
        <w:rPr>
          <w:rFonts w:asciiTheme="minorHAnsi" w:hAnsiTheme="minorHAnsi" w:cstheme="minorHAnsi"/>
          <w:lang w:val="pt-BR"/>
        </w:rPr>
        <w:t xml:space="preserve">Aquisição de Serviços de Organização das Festas da Cidade e em Honra de Santa Bárbara – 2026, </w:t>
      </w:r>
      <w:r w:rsidRPr="005D4F57">
        <w:rPr>
          <w:rFonts w:asciiTheme="minorHAnsi" w:hAnsiTheme="minorHAnsi" w:cstheme="minorHAnsi"/>
        </w:rPr>
        <w:t xml:space="preserve">, a que se refere o </w:t>
      </w:r>
      <w:r w:rsidRPr="006F449F">
        <w:rPr>
          <w:rFonts w:asciiTheme="minorHAnsi" w:hAnsiTheme="minorHAnsi" w:cstheme="minorHAnsi"/>
        </w:rPr>
        <w:t xml:space="preserve">aviso publicado no sítio de internet do Município, </w:t>
      </w:r>
      <w:hyperlink r:id="rId6" w:history="1">
        <w:r w:rsidRPr="006F449F">
          <w:rPr>
            <w:rStyle w:val="Hiperligao"/>
            <w:rFonts w:asciiTheme="minorHAnsi" w:hAnsiTheme="minorHAnsi" w:cstheme="minorHAnsi"/>
          </w:rPr>
          <w:t>www.cm-mdouro.pt</w:t>
        </w:r>
      </w:hyperlink>
      <w:r w:rsidRPr="006F449F">
        <w:rPr>
          <w:rFonts w:asciiTheme="minorHAnsi" w:hAnsiTheme="minorHAnsi" w:cstheme="minorHAnsi"/>
        </w:rPr>
        <w:t xml:space="preserve">, datado de _________ </w:t>
      </w:r>
      <w:proofErr w:type="spellStart"/>
      <w:r w:rsidRPr="006F449F">
        <w:rPr>
          <w:rFonts w:asciiTheme="minorHAnsi" w:hAnsiTheme="minorHAnsi" w:cstheme="minorHAnsi"/>
        </w:rPr>
        <w:t>de</w:t>
      </w:r>
      <w:proofErr w:type="spellEnd"/>
      <w:r w:rsidRPr="006F449F">
        <w:rPr>
          <w:rFonts w:asciiTheme="minorHAnsi" w:hAnsiTheme="minorHAnsi" w:cstheme="minorHAnsi"/>
        </w:rPr>
        <w:t xml:space="preserve"> _____________ </w:t>
      </w:r>
      <w:proofErr w:type="spellStart"/>
      <w:r w:rsidRPr="006F449F">
        <w:rPr>
          <w:rFonts w:asciiTheme="minorHAnsi" w:hAnsiTheme="minorHAnsi" w:cstheme="minorHAnsi"/>
        </w:rPr>
        <w:t>de</w:t>
      </w:r>
      <w:proofErr w:type="spellEnd"/>
      <w:r w:rsidRPr="006F449F">
        <w:rPr>
          <w:rFonts w:asciiTheme="minorHAnsi" w:hAnsiTheme="minorHAnsi" w:cstheme="minorHAnsi"/>
        </w:rPr>
        <w:t xml:space="preserve"> 2025, e</w:t>
      </w:r>
      <w:r w:rsidRPr="005D4F57">
        <w:rPr>
          <w:rFonts w:asciiTheme="minorHAnsi" w:hAnsiTheme="minorHAnsi" w:cstheme="minorHAnsi"/>
        </w:rPr>
        <w:t xml:space="preserve"> de todas as condições estabelecidas no Caderno Encargos</w:t>
      </w:r>
      <w:r w:rsidRPr="006F449F">
        <w:rPr>
          <w:rFonts w:asciiTheme="minorHAnsi" w:hAnsiTheme="minorHAnsi" w:cstheme="minorHAnsi"/>
        </w:rPr>
        <w:t xml:space="preserve"> da Consulta Preliminar</w:t>
      </w:r>
      <w:r w:rsidRPr="005D4F57">
        <w:rPr>
          <w:rFonts w:asciiTheme="minorHAnsi" w:hAnsiTheme="minorHAnsi" w:cstheme="minorHAnsi"/>
        </w:rPr>
        <w:t xml:space="preserve">, </w:t>
      </w:r>
      <w:r w:rsidRPr="006F449F">
        <w:rPr>
          <w:rFonts w:asciiTheme="minorHAnsi" w:hAnsiTheme="minorHAnsi" w:cstheme="minorHAnsi"/>
        </w:rPr>
        <w:t xml:space="preserve">propõe-se </w:t>
      </w:r>
      <w:r w:rsidRPr="005D4F57">
        <w:rPr>
          <w:rFonts w:asciiTheme="minorHAnsi" w:hAnsiTheme="minorHAnsi" w:cstheme="minorHAnsi"/>
        </w:rPr>
        <w:t>executar os serviços contratados, de acordo com as condições estabelecidas naqueles documentos, pelo preço de ______________________(por algarismos e por extenso)</w:t>
      </w:r>
      <w:r w:rsidRPr="006F449F">
        <w:rPr>
          <w:rFonts w:asciiTheme="minorHAnsi" w:hAnsiTheme="minorHAnsi" w:cstheme="minorHAnsi"/>
        </w:rPr>
        <w:t>, de acordo com a seguinte lista de preços unitários: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4"/>
        <w:gridCol w:w="5126"/>
        <w:gridCol w:w="2837"/>
      </w:tblGrid>
      <w:tr w:rsidR="007F35ED" w:rsidRPr="006F449F" w14:paraId="67A0329C" w14:textId="77777777" w:rsidTr="00216C5F">
        <w:tc>
          <w:tcPr>
            <w:tcW w:w="814" w:type="dxa"/>
          </w:tcPr>
          <w:p w14:paraId="0C2CFD1B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Artigo</w:t>
            </w:r>
          </w:p>
        </w:tc>
        <w:tc>
          <w:tcPr>
            <w:tcW w:w="5126" w:type="dxa"/>
          </w:tcPr>
          <w:p w14:paraId="34F6A750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Designação</w:t>
            </w:r>
          </w:p>
        </w:tc>
        <w:tc>
          <w:tcPr>
            <w:tcW w:w="2837" w:type="dxa"/>
          </w:tcPr>
          <w:p w14:paraId="757D6BDF" w14:textId="77777777" w:rsidR="007F35ED" w:rsidRPr="006F449F" w:rsidRDefault="007F35ED" w:rsidP="00216C5F">
            <w:pPr>
              <w:spacing w:line="288" w:lineRule="auto"/>
              <w:jc w:val="center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Preço Unitário</w:t>
            </w:r>
          </w:p>
        </w:tc>
      </w:tr>
      <w:tr w:rsidR="007F35ED" w:rsidRPr="006F449F" w14:paraId="1A84055E" w14:textId="77777777" w:rsidTr="00216C5F">
        <w:tc>
          <w:tcPr>
            <w:tcW w:w="814" w:type="dxa"/>
          </w:tcPr>
          <w:p w14:paraId="07C27A65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 xml:space="preserve">1 - </w:t>
            </w:r>
          </w:p>
        </w:tc>
        <w:tc>
          <w:tcPr>
            <w:tcW w:w="5126" w:type="dxa"/>
          </w:tcPr>
          <w:p w14:paraId="4ADE2180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</w:rPr>
            </w:pPr>
            <w:r w:rsidRPr="006F449F">
              <w:rPr>
                <w:rFonts w:asciiTheme="minorHAnsi" w:hAnsiTheme="minorHAnsi" w:cstheme="minorHAnsi"/>
                <w:bCs/>
                <w:lang w:bidi="he-IL"/>
              </w:rPr>
              <w:t>Aluguer e Operação de Equipamentos (</w:t>
            </w:r>
            <w:r w:rsidRPr="006F449F">
              <w:rPr>
                <w:rFonts w:asciiTheme="minorHAnsi" w:hAnsiTheme="minorHAnsi" w:cstheme="minorHAnsi"/>
                <w:bCs/>
                <w:i/>
                <w:lang w:bidi="he-IL"/>
              </w:rPr>
              <w:t>serviços incluídos</w:t>
            </w:r>
            <w:r w:rsidRPr="006F449F">
              <w:rPr>
                <w:rFonts w:asciiTheme="minorHAnsi" w:hAnsiTheme="minorHAnsi" w:cstheme="minorHAnsi"/>
                <w:bCs/>
                <w:lang w:bidi="he-IL"/>
              </w:rPr>
              <w:t>)</w:t>
            </w:r>
          </w:p>
        </w:tc>
        <w:tc>
          <w:tcPr>
            <w:tcW w:w="2837" w:type="dxa"/>
          </w:tcPr>
          <w:p w14:paraId="46B7F6CE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F35ED" w:rsidRPr="006F449F" w14:paraId="544816C6" w14:textId="77777777" w:rsidTr="00216C5F">
        <w:tc>
          <w:tcPr>
            <w:tcW w:w="814" w:type="dxa"/>
          </w:tcPr>
          <w:p w14:paraId="55CEBA65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26" w:type="dxa"/>
          </w:tcPr>
          <w:p w14:paraId="76D186F6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</w:rPr>
            </w:pPr>
            <w:r w:rsidRPr="006F449F">
              <w:rPr>
                <w:rFonts w:asciiTheme="minorHAnsi" w:hAnsiTheme="minorHAnsi" w:cstheme="minorHAnsi"/>
                <w:bCs/>
                <w:lang w:bidi="he-IL"/>
              </w:rPr>
              <w:t>Pré-Produção, Produção Executiva, Técnica e Operacionalização do Evento (</w:t>
            </w:r>
            <w:r w:rsidRPr="006F449F">
              <w:rPr>
                <w:rFonts w:asciiTheme="minorHAnsi" w:hAnsiTheme="minorHAnsi" w:cstheme="minorHAnsi"/>
                <w:bCs/>
                <w:i/>
                <w:lang w:bidi="he-IL"/>
              </w:rPr>
              <w:t>Serviços Incluídos</w:t>
            </w:r>
            <w:r w:rsidRPr="006F449F">
              <w:rPr>
                <w:rFonts w:asciiTheme="minorHAnsi" w:hAnsiTheme="minorHAnsi" w:cstheme="minorHAnsi"/>
                <w:bCs/>
                <w:lang w:bidi="he-IL"/>
              </w:rPr>
              <w:t>)</w:t>
            </w:r>
          </w:p>
        </w:tc>
        <w:tc>
          <w:tcPr>
            <w:tcW w:w="2837" w:type="dxa"/>
          </w:tcPr>
          <w:p w14:paraId="5F337623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F35ED" w:rsidRPr="006F449F" w14:paraId="6E345B2A" w14:textId="77777777" w:rsidTr="00216C5F">
        <w:tc>
          <w:tcPr>
            <w:tcW w:w="814" w:type="dxa"/>
          </w:tcPr>
          <w:p w14:paraId="6C9E7FA5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26" w:type="dxa"/>
          </w:tcPr>
          <w:p w14:paraId="1793D55B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</w:rPr>
            </w:pPr>
            <w:r w:rsidRPr="006F449F">
              <w:rPr>
                <w:rFonts w:asciiTheme="minorHAnsi" w:hAnsiTheme="minorHAnsi" w:cstheme="minorHAnsi"/>
                <w:bCs/>
                <w:lang w:bidi="he-IL"/>
              </w:rPr>
              <w:t>Pack de Comunicação e Marketing (</w:t>
            </w:r>
            <w:r w:rsidRPr="006F449F">
              <w:rPr>
                <w:rFonts w:asciiTheme="minorHAnsi" w:hAnsiTheme="minorHAnsi" w:cstheme="minorHAnsi"/>
                <w:bCs/>
                <w:i/>
                <w:lang w:bidi="he-IL"/>
              </w:rPr>
              <w:t>Serviços Incluídos</w:t>
            </w:r>
            <w:r w:rsidRPr="006F449F">
              <w:rPr>
                <w:rFonts w:asciiTheme="minorHAnsi" w:hAnsiTheme="minorHAnsi" w:cstheme="minorHAnsi"/>
                <w:bCs/>
                <w:lang w:bidi="he-IL"/>
              </w:rPr>
              <w:t>):</w:t>
            </w:r>
          </w:p>
        </w:tc>
        <w:tc>
          <w:tcPr>
            <w:tcW w:w="2837" w:type="dxa"/>
          </w:tcPr>
          <w:p w14:paraId="1D6CB3A4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F35ED" w:rsidRPr="006F449F" w14:paraId="33694D98" w14:textId="77777777" w:rsidTr="00216C5F">
        <w:tc>
          <w:tcPr>
            <w:tcW w:w="814" w:type="dxa"/>
          </w:tcPr>
          <w:p w14:paraId="699A4A20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4.1</w:t>
            </w:r>
          </w:p>
        </w:tc>
        <w:tc>
          <w:tcPr>
            <w:tcW w:w="5126" w:type="dxa"/>
          </w:tcPr>
          <w:p w14:paraId="5F1A8ECE" w14:textId="77777777" w:rsidR="007F35ED" w:rsidRPr="003116FE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  <w:lang w:bidi="he-IL"/>
              </w:rPr>
            </w:pPr>
            <w:r w:rsidRPr="003116FE">
              <w:rPr>
                <w:rFonts w:asciiTheme="minorHAnsi" w:hAnsiTheme="minorHAnsi" w:cstheme="minorHAnsi"/>
                <w:bCs/>
                <w:lang w:bidi="he-IL"/>
              </w:rPr>
              <w:t>Programa Artístico dia 21/08/2026</w:t>
            </w:r>
          </w:p>
        </w:tc>
        <w:tc>
          <w:tcPr>
            <w:tcW w:w="2837" w:type="dxa"/>
          </w:tcPr>
          <w:p w14:paraId="18E5653B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F35ED" w:rsidRPr="006F449F" w14:paraId="563F8201" w14:textId="77777777" w:rsidTr="00216C5F">
        <w:tc>
          <w:tcPr>
            <w:tcW w:w="814" w:type="dxa"/>
          </w:tcPr>
          <w:p w14:paraId="69D28CCB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 xml:space="preserve">4.2 </w:t>
            </w:r>
          </w:p>
        </w:tc>
        <w:tc>
          <w:tcPr>
            <w:tcW w:w="5126" w:type="dxa"/>
          </w:tcPr>
          <w:p w14:paraId="4D703A03" w14:textId="77777777" w:rsidR="007F35ED" w:rsidRPr="003116FE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</w:rPr>
            </w:pPr>
            <w:r w:rsidRPr="003116FE">
              <w:rPr>
                <w:rFonts w:asciiTheme="minorHAnsi" w:hAnsiTheme="minorHAnsi" w:cstheme="minorHAnsi"/>
                <w:bCs/>
                <w:lang w:bidi="he-IL"/>
              </w:rPr>
              <w:t>Programa Artístico dia 22/08/2026</w:t>
            </w:r>
          </w:p>
        </w:tc>
        <w:tc>
          <w:tcPr>
            <w:tcW w:w="2837" w:type="dxa"/>
          </w:tcPr>
          <w:p w14:paraId="656E5F00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7F35ED" w:rsidRPr="006F449F" w14:paraId="0E6AE240" w14:textId="77777777" w:rsidTr="00216C5F">
        <w:tc>
          <w:tcPr>
            <w:tcW w:w="814" w:type="dxa"/>
          </w:tcPr>
          <w:p w14:paraId="5D6B35A1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  <w:r w:rsidRPr="006F449F">
              <w:rPr>
                <w:rFonts w:asciiTheme="minorHAnsi" w:hAnsiTheme="minorHAnsi" w:cstheme="minorHAnsi"/>
              </w:rPr>
              <w:t>4.3</w:t>
            </w:r>
          </w:p>
        </w:tc>
        <w:tc>
          <w:tcPr>
            <w:tcW w:w="5126" w:type="dxa"/>
          </w:tcPr>
          <w:p w14:paraId="74F55673" w14:textId="77777777" w:rsidR="007F35ED" w:rsidRPr="003116FE" w:rsidRDefault="007F35ED" w:rsidP="00216C5F">
            <w:pPr>
              <w:spacing w:line="288" w:lineRule="auto"/>
              <w:rPr>
                <w:rFonts w:asciiTheme="minorHAnsi" w:hAnsiTheme="minorHAnsi" w:cstheme="minorHAnsi"/>
                <w:bCs/>
                <w:lang w:bidi="he-IL"/>
              </w:rPr>
            </w:pPr>
            <w:r w:rsidRPr="003116FE">
              <w:rPr>
                <w:rFonts w:asciiTheme="minorHAnsi" w:hAnsiTheme="minorHAnsi" w:cstheme="minorHAnsi"/>
                <w:bCs/>
                <w:lang w:bidi="he-IL"/>
              </w:rPr>
              <w:t>Programa Artístico dia 23/08/2026</w:t>
            </w:r>
          </w:p>
        </w:tc>
        <w:tc>
          <w:tcPr>
            <w:tcW w:w="2837" w:type="dxa"/>
          </w:tcPr>
          <w:p w14:paraId="03026860" w14:textId="77777777" w:rsidR="007F35ED" w:rsidRPr="006F449F" w:rsidRDefault="007F35ED" w:rsidP="00216C5F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5766DA5" w14:textId="77777777" w:rsidR="007F35ED" w:rsidRPr="006F449F" w:rsidRDefault="007F35ED" w:rsidP="007F35ED">
      <w:pPr>
        <w:spacing w:line="288" w:lineRule="auto"/>
        <w:rPr>
          <w:rFonts w:asciiTheme="minorHAnsi" w:hAnsiTheme="minorHAnsi" w:cstheme="minorHAnsi"/>
        </w:rPr>
      </w:pPr>
    </w:p>
    <w:p w14:paraId="1B592CDC" w14:textId="77777777" w:rsidR="007F35ED" w:rsidRPr="006F449F" w:rsidRDefault="007F35ED" w:rsidP="007F35ED">
      <w:pPr>
        <w:spacing w:line="288" w:lineRule="auto"/>
        <w:rPr>
          <w:rFonts w:asciiTheme="minorHAnsi" w:hAnsiTheme="minorHAnsi" w:cstheme="minorHAnsi"/>
        </w:rPr>
      </w:pPr>
      <w:r w:rsidRPr="005D4F57">
        <w:rPr>
          <w:rFonts w:asciiTheme="minorHAnsi" w:hAnsiTheme="minorHAnsi" w:cstheme="minorHAnsi"/>
        </w:rPr>
        <w:t>À quantia supra, acrescerá o IVA à taxa legal em vigor.</w:t>
      </w:r>
    </w:p>
    <w:p w14:paraId="471AA633" w14:textId="77777777" w:rsidR="007F35ED" w:rsidRPr="005D4F57" w:rsidRDefault="007F35ED" w:rsidP="007F35ED">
      <w:pPr>
        <w:spacing w:line="288" w:lineRule="auto"/>
        <w:ind w:left="720"/>
        <w:rPr>
          <w:rFonts w:asciiTheme="minorHAnsi" w:hAnsiTheme="minorHAnsi" w:cstheme="minorHAnsi"/>
          <w:lang w:val="pt-BR"/>
        </w:rPr>
      </w:pPr>
    </w:p>
    <w:p w14:paraId="6466C7CB" w14:textId="77777777" w:rsidR="007F35ED" w:rsidRPr="005D4F57" w:rsidRDefault="007F35ED" w:rsidP="007F35ED">
      <w:pPr>
        <w:spacing w:line="288" w:lineRule="auto"/>
        <w:ind w:left="720"/>
        <w:rPr>
          <w:rFonts w:asciiTheme="minorHAnsi" w:hAnsiTheme="minorHAnsi" w:cstheme="minorHAnsi"/>
        </w:rPr>
      </w:pPr>
      <w:r w:rsidRPr="005D4F57">
        <w:rPr>
          <w:rFonts w:asciiTheme="minorHAnsi" w:hAnsiTheme="minorHAnsi" w:cstheme="minorHAnsi"/>
        </w:rPr>
        <w:t>_____________________, ________.de _______________202</w:t>
      </w:r>
      <w:r w:rsidRPr="006F449F">
        <w:rPr>
          <w:rFonts w:asciiTheme="minorHAnsi" w:hAnsiTheme="minorHAnsi" w:cstheme="minorHAnsi"/>
        </w:rPr>
        <w:t>5</w:t>
      </w:r>
    </w:p>
    <w:p w14:paraId="560BABB5" w14:textId="77777777" w:rsidR="007F35ED" w:rsidRPr="005D4F57" w:rsidRDefault="007F35ED" w:rsidP="007F35ED">
      <w:pPr>
        <w:spacing w:line="288" w:lineRule="auto"/>
        <w:ind w:left="720"/>
        <w:rPr>
          <w:rFonts w:asciiTheme="minorHAnsi" w:hAnsiTheme="minorHAnsi" w:cstheme="minorHAnsi"/>
        </w:rPr>
      </w:pPr>
      <w:r w:rsidRPr="005D4F57">
        <w:rPr>
          <w:rFonts w:asciiTheme="minorHAnsi" w:hAnsiTheme="minorHAnsi" w:cstheme="minorHAnsi"/>
        </w:rPr>
        <w:tab/>
      </w:r>
    </w:p>
    <w:p w14:paraId="18C72D5A" w14:textId="77777777" w:rsidR="007F35ED" w:rsidRPr="005D4F57" w:rsidRDefault="007F35ED" w:rsidP="007F35ED">
      <w:pPr>
        <w:spacing w:line="288" w:lineRule="auto"/>
        <w:ind w:left="720"/>
        <w:rPr>
          <w:rFonts w:asciiTheme="minorHAnsi" w:hAnsiTheme="minorHAnsi" w:cstheme="minorHAnsi"/>
        </w:rPr>
      </w:pPr>
      <w:r w:rsidRPr="005D4F57">
        <w:rPr>
          <w:rFonts w:asciiTheme="minorHAnsi" w:hAnsiTheme="minorHAnsi" w:cstheme="minorHAnsi"/>
        </w:rPr>
        <w:t>_______________________________________</w:t>
      </w:r>
    </w:p>
    <w:p w14:paraId="2C238D12" w14:textId="77777777" w:rsidR="007F35ED" w:rsidRPr="005D4F57" w:rsidRDefault="007F35ED" w:rsidP="007F35ED">
      <w:pPr>
        <w:spacing w:line="288" w:lineRule="auto"/>
        <w:ind w:left="720"/>
        <w:rPr>
          <w:rFonts w:asciiTheme="minorHAnsi" w:hAnsiTheme="minorHAnsi" w:cstheme="minorHAnsi"/>
        </w:rPr>
      </w:pPr>
      <w:r w:rsidRPr="005D4F57">
        <w:rPr>
          <w:rFonts w:asciiTheme="minorHAnsi" w:hAnsiTheme="minorHAnsi" w:cstheme="minorHAnsi"/>
        </w:rPr>
        <w:t>(assinatura)</w:t>
      </w:r>
    </w:p>
    <w:p w14:paraId="6AE7A7EE" w14:textId="77777777" w:rsidR="007F35ED" w:rsidRDefault="007F35ED" w:rsidP="007F35ED">
      <w:pPr>
        <w:rPr>
          <w:rFonts w:cstheme="minorHAnsi"/>
          <w:sz w:val="24"/>
          <w:szCs w:val="24"/>
        </w:rPr>
      </w:pPr>
    </w:p>
    <w:p w14:paraId="54223EBC" w14:textId="77777777" w:rsidR="007F35ED" w:rsidRDefault="007F35ED" w:rsidP="007F35ED">
      <w:pPr>
        <w:rPr>
          <w:rFonts w:cstheme="minorHAnsi"/>
          <w:sz w:val="24"/>
          <w:szCs w:val="24"/>
        </w:rPr>
      </w:pPr>
    </w:p>
    <w:p w14:paraId="4D89A75B" w14:textId="77777777" w:rsidR="00CA50A9" w:rsidRDefault="00CA50A9"/>
    <w:sectPr w:rsidR="00CA50A9" w:rsidSect="007F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3561" w14:textId="77777777" w:rsidR="00803749" w:rsidRDefault="00803749" w:rsidP="007F35ED">
      <w:pPr>
        <w:spacing w:line="240" w:lineRule="auto"/>
      </w:pPr>
      <w:r>
        <w:separator/>
      </w:r>
    </w:p>
  </w:endnote>
  <w:endnote w:type="continuationSeparator" w:id="0">
    <w:p w14:paraId="686B323D" w14:textId="77777777" w:rsidR="00803749" w:rsidRDefault="00803749" w:rsidP="007F3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11F6" w14:textId="77777777" w:rsidR="007F35ED" w:rsidRDefault="007F35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31" w:type="pct"/>
      <w:tblInd w:w="-853" w:type="dxa"/>
      <w:tblLayout w:type="fixed"/>
      <w:tblCellMar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164"/>
      <w:gridCol w:w="253"/>
    </w:tblGrid>
    <w:tr w:rsidR="007F35ED" w:rsidRPr="001F34AE" w14:paraId="2A88B80A" w14:textId="77777777" w:rsidTr="00AC1BDE">
      <w:trPr>
        <w:gridAfter w:val="1"/>
        <w:wAfter w:w="253" w:type="dxa"/>
        <w:trHeight w:hRule="exact" w:val="44"/>
      </w:trPr>
      <w:tc>
        <w:tcPr>
          <w:tcW w:w="10165" w:type="dxa"/>
          <w:tcBorders>
            <w:right w:val="single" w:sz="4" w:space="0" w:color="auto"/>
          </w:tcBorders>
          <w:shd w:val="clear" w:color="auto" w:fill="328BC3"/>
          <w:tcMar>
            <w:top w:w="0" w:type="dxa"/>
            <w:bottom w:w="0" w:type="dxa"/>
          </w:tcMar>
        </w:tcPr>
        <w:p w14:paraId="6BB2197D" w14:textId="77777777" w:rsidR="007F35ED" w:rsidRPr="006563BE" w:rsidRDefault="007F35ED" w:rsidP="001F34AE">
          <w:pPr>
            <w:pStyle w:val="Cabealho"/>
            <w:tabs>
              <w:tab w:val="clear" w:pos="4252"/>
              <w:tab w:val="clear" w:pos="8504"/>
              <w:tab w:val="left" w:pos="6977"/>
            </w:tabs>
            <w:ind w:firstLine="708"/>
            <w:rPr>
              <w:caps/>
              <w:color w:val="328BC3"/>
              <w:sz w:val="22"/>
              <w:szCs w:val="22"/>
            </w:rPr>
          </w:pPr>
        </w:p>
      </w:tc>
    </w:tr>
    <w:tr w:rsidR="007F35ED" w:rsidRPr="00BB61A3" w14:paraId="054E290D" w14:textId="77777777" w:rsidTr="00AC1BDE">
      <w:trPr>
        <w:trHeight w:val="686"/>
      </w:trPr>
      <w:tc>
        <w:tcPr>
          <w:tcW w:w="10165" w:type="dxa"/>
          <w:vAlign w:val="center"/>
        </w:tcPr>
        <w:p w14:paraId="5A091333" w14:textId="77777777" w:rsidR="007F35ED" w:rsidRPr="0056686A" w:rsidRDefault="007F35ED" w:rsidP="00AC1BDE">
          <w:pPr>
            <w:pStyle w:val="Rodap"/>
            <w:jc w:val="center"/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</w:pP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Largo D. João III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5210-190 Miranda do Douro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Tel: 273 430 020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    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</w:t>
          </w:r>
          <w:hyperlink r:id="rId1" w:history="1">
            <w:r w:rsidRPr="0056686A">
              <w:rPr>
                <w:rFonts w:asciiTheme="minorHAnsi" w:hAnsiTheme="minorHAnsi" w:cstheme="minorHAnsi"/>
                <w:color w:val="328BC3"/>
                <w:sz w:val="16"/>
                <w:szCs w:val="16"/>
              </w:rPr>
              <w:t>www.cm-mdouro.pt</w:t>
            </w:r>
          </w:hyperlink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</w:t>
          </w:r>
          <w:r w:rsidRPr="0056686A">
            <w:rPr>
              <w:rFonts w:asciiTheme="minorHAnsi" w:hAnsiTheme="minorHAnsi" w:cstheme="minorHAnsi"/>
              <w:b/>
              <w:noProof/>
              <w:color w:val="328BC3"/>
              <w:sz w:val="16"/>
              <w:szCs w:val="16"/>
            </w:rPr>
            <w:t xml:space="preserve"> .</w:t>
          </w:r>
          <w:r w:rsidRPr="0056686A">
            <w:rPr>
              <w:rFonts w:asciiTheme="minorHAnsi" w:hAnsiTheme="minorHAnsi" w:cstheme="minorHAnsi"/>
              <w:noProof/>
              <w:color w:val="328BC3"/>
              <w:sz w:val="16"/>
              <w:szCs w:val="16"/>
            </w:rPr>
            <w:t xml:space="preserve">         e-mail: geral@cm-mdouro.pt</w:t>
          </w:r>
        </w:p>
        <w:p w14:paraId="293274E1" w14:textId="77777777" w:rsidR="007F35ED" w:rsidRPr="006563BE" w:rsidRDefault="007F35ED" w:rsidP="001F34AE">
          <w:pPr>
            <w:pStyle w:val="Rodap"/>
            <w:jc w:val="center"/>
            <w:rPr>
              <w:rFonts w:asciiTheme="minorHAnsi" w:hAnsiTheme="minorHAnsi" w:cstheme="minorHAnsi"/>
              <w:caps/>
              <w:color w:val="328BC3"/>
              <w:sz w:val="22"/>
              <w:szCs w:val="22"/>
            </w:rPr>
          </w:pPr>
        </w:p>
      </w:tc>
      <w:tc>
        <w:tcPr>
          <w:tcW w:w="253" w:type="dxa"/>
          <w:vAlign w:val="center"/>
        </w:tcPr>
        <w:p w14:paraId="0FBA9E0E" w14:textId="77777777" w:rsidR="007F35ED" w:rsidRPr="00BB61A3" w:rsidRDefault="007F35ED" w:rsidP="001F34AE">
          <w:pPr>
            <w:pStyle w:val="Rodap"/>
            <w:jc w:val="right"/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</w:pP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begin"/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instrText>PAGE   \* MERGEFORMAT</w:instrText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separate"/>
          </w:r>
          <w:r w:rsidRPr="006B1D68">
            <w:rPr>
              <w:rFonts w:asciiTheme="minorHAnsi" w:hAnsiTheme="minorHAnsi" w:cstheme="minorHAnsi"/>
              <w:caps/>
              <w:noProof/>
              <w:color w:val="328BC3"/>
              <w:sz w:val="18"/>
              <w:szCs w:val="18"/>
              <w:lang w:val="pt-BR"/>
            </w:rPr>
            <w:t>2</w:t>
          </w:r>
          <w:r w:rsidRPr="00BB61A3">
            <w:rPr>
              <w:rFonts w:asciiTheme="minorHAnsi" w:hAnsiTheme="minorHAnsi" w:cstheme="minorHAnsi"/>
              <w:caps/>
              <w:color w:val="328BC3"/>
              <w:sz w:val="18"/>
              <w:szCs w:val="18"/>
            </w:rPr>
            <w:fldChar w:fldCharType="end"/>
          </w:r>
        </w:p>
      </w:tc>
    </w:tr>
  </w:tbl>
  <w:p w14:paraId="22898069" w14:textId="77777777" w:rsidR="007F35ED" w:rsidRDefault="007F35ED" w:rsidP="00AF51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ABD0" w14:textId="77777777" w:rsidR="007F35ED" w:rsidRDefault="007F3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0A5" w14:textId="77777777" w:rsidR="00803749" w:rsidRDefault="00803749" w:rsidP="007F35ED">
      <w:pPr>
        <w:spacing w:line="240" w:lineRule="auto"/>
      </w:pPr>
      <w:r>
        <w:separator/>
      </w:r>
    </w:p>
  </w:footnote>
  <w:footnote w:type="continuationSeparator" w:id="0">
    <w:p w14:paraId="495C4726" w14:textId="77777777" w:rsidR="00803749" w:rsidRDefault="00803749" w:rsidP="007F35ED">
      <w:pPr>
        <w:spacing w:line="240" w:lineRule="auto"/>
      </w:pPr>
      <w:r>
        <w:continuationSeparator/>
      </w:r>
    </w:p>
  </w:footnote>
  <w:footnote w:id="1">
    <w:p w14:paraId="40CD9414" w14:textId="77777777" w:rsidR="007F35ED" w:rsidRDefault="007F35ED" w:rsidP="007F35ED">
      <w:pPr>
        <w:pStyle w:val="Textodenotaderodap"/>
      </w:pPr>
      <w:r w:rsidRPr="00A212CA">
        <w:rPr>
          <w:vertAlign w:val="superscript"/>
        </w:rPr>
        <w:t>1</w:t>
      </w:r>
      <w:r>
        <w:t xml:space="preserve"> </w:t>
      </w:r>
      <w:r w:rsidRPr="00A10FBD">
        <w:rPr>
          <w:sz w:val="16"/>
          <w:szCs w:val="16"/>
        </w:rPr>
        <w:t xml:space="preserve">Aplicável apenas a concorrentes que sejam pessoas coletivas. No caso de o concorrente ser uma pessoa singular, suprimir na frase de expressão </w:t>
      </w:r>
      <w:r w:rsidRPr="00A10FBD">
        <w:rPr>
          <w:i/>
          <w:sz w:val="16"/>
          <w:szCs w:val="16"/>
        </w:rPr>
        <w:t>“a sua representada”</w:t>
      </w:r>
      <w:r w:rsidRPr="00A10FB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8DE2" w14:textId="77777777" w:rsidR="007F35ED" w:rsidRDefault="007F35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9EAE" w14:textId="77777777" w:rsidR="007F35ED" w:rsidRDefault="007F35ED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E85C7" wp14:editId="57FEF962">
          <wp:simplePos x="0" y="0"/>
          <wp:positionH relativeFrom="column">
            <wp:posOffset>3062605</wp:posOffset>
          </wp:positionH>
          <wp:positionV relativeFrom="paragraph">
            <wp:posOffset>-83820</wp:posOffset>
          </wp:positionV>
          <wp:extent cx="2792730" cy="762000"/>
          <wp:effectExtent l="0" t="0" r="7620" b="0"/>
          <wp:wrapTight wrapText="bothSides">
            <wp:wrapPolygon edited="0">
              <wp:start x="2505" y="0"/>
              <wp:lineTo x="589" y="540"/>
              <wp:lineTo x="0" y="2700"/>
              <wp:lineTo x="0" y="17280"/>
              <wp:lineTo x="4420" y="21060"/>
              <wp:lineTo x="9135" y="21060"/>
              <wp:lineTo x="13997" y="21060"/>
              <wp:lineTo x="20922" y="18900"/>
              <wp:lineTo x="20775" y="17280"/>
              <wp:lineTo x="21512" y="13500"/>
              <wp:lineTo x="21512" y="9720"/>
              <wp:lineTo x="17533" y="8640"/>
              <wp:lineTo x="17828" y="3240"/>
              <wp:lineTo x="15029" y="1080"/>
              <wp:lineTo x="3831" y="0"/>
              <wp:lineTo x="2505" y="0"/>
            </wp:wrapPolygon>
          </wp:wrapTight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D cor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7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EA9" w14:textId="6EBC509F" w:rsidR="007F35ED" w:rsidRDefault="007F35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ED"/>
    <w:rsid w:val="007F35ED"/>
    <w:rsid w:val="00803749"/>
    <w:rsid w:val="008B4F4D"/>
    <w:rsid w:val="00C33587"/>
    <w:rsid w:val="00CA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8FBACD"/>
  <w15:chartTrackingRefBased/>
  <w15:docId w15:val="{65FCDF82-96F4-4463-8F89-63338149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5ED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F35E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35E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F35E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F35E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F35E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F35E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F35E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F35E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F35E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F35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35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F35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F35ED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F35ED"/>
    <w:rPr>
      <w:rFonts w:eastAsiaTheme="majorEastAsia" w:cstheme="majorBidi"/>
      <w:color w:val="2E74B5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F35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F35E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F35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F35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F35E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F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F35E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F3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F35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F35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35E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F35ED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F35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F35ED"/>
    <w:rPr>
      <w:i/>
      <w:iCs/>
      <w:color w:val="2E74B5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F35ED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F35E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F35ED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7F35E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F35ED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F35ED"/>
    <w:rPr>
      <w:color w:val="0563C1" w:themeColor="hyperlink"/>
      <w:u w:val="single"/>
    </w:rPr>
  </w:style>
  <w:style w:type="table" w:styleId="TabelacomGrelha">
    <w:name w:val="Table Grid"/>
    <w:basedOn w:val="Tabelanormal"/>
    <w:uiPriority w:val="59"/>
    <w:rsid w:val="007F3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F35ED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F35ED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m-mdouro.p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mdouro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1235</Characters>
  <Application>Microsoft Office Word</Application>
  <DocSecurity>0</DocSecurity>
  <Lines>10</Lines>
  <Paragraphs>2</Paragraphs>
  <ScaleCrop>false</ScaleCrop>
  <Company>HP Inc.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Fernandes</dc:creator>
  <cp:keywords/>
  <dc:description/>
  <cp:lastModifiedBy>Carlos Fernandes</cp:lastModifiedBy>
  <cp:revision>1</cp:revision>
  <dcterms:created xsi:type="dcterms:W3CDTF">2025-11-27T18:56:00Z</dcterms:created>
  <dcterms:modified xsi:type="dcterms:W3CDTF">2025-11-27T18:57:00Z</dcterms:modified>
</cp:coreProperties>
</file>